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Зарегистрировано в Минюсте России 22 февраля 2022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67428</w:t>
      </w:r>
    </w:p>
    <w:p w:rsidR="00000000" w:rsidRDefault="006819BA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МИНИСТЕРСТВО ЗДРАВООХРАНЕНИЯ РОССИЙСКОЙ ФЕДЕРАЦИИ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18 февраля 2022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90н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 УТВЕРЖДЕНИИ ФОРМЫ, ПОРЯДКА ВЕДЕНИЯ ОТЧЕТНОСТИ, УЧЕТА И ВЫДАЧИ РАБОТНИКАМ ЛИЧНЫХ МЕДИЦИНСКИХ КНИЖЕК, В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ТОМ ЧИСЛЕ В ФОРМЕ ЭЛЕКТРОННОГО ДОКУМЕНТА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Приказов Минздрава РФ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15.08.2023 N 429н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т 28.06.2024 N 332н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30.07.2025 N 457Н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34 Федер</w:t>
      </w:r>
      <w:r>
        <w:rPr>
          <w:rFonts w:ascii="Times New Roman" w:hAnsi="Times New Roman" w:cs="Times New Roman"/>
          <w:sz w:val="24"/>
          <w:szCs w:val="24"/>
        </w:rPr>
        <w:t xml:space="preserve">ального закона от 30 марта 1999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52-ФЗ "О санитарно-эпидемиологическом благополучии населения" (Собрание законодательства Российской Федерации, 1999,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14, ст. 1650; 2021,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27, ст. 5185),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2 статьи 14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 (Собрание законодательства Российской Федерации, 2011,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48, ст. 6724;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31, ст. 4791) и по</w:t>
      </w:r>
      <w:r>
        <w:rPr>
          <w:rFonts w:ascii="Times New Roman" w:hAnsi="Times New Roman" w:cs="Times New Roman"/>
          <w:sz w:val="24"/>
          <w:szCs w:val="24"/>
        </w:rPr>
        <w:t xml:space="preserve">дпунктами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5.2.55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5.2.199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</w:t>
      </w:r>
      <w:r>
        <w:rPr>
          <w:rFonts w:ascii="Times New Roman" w:hAnsi="Times New Roman" w:cs="Times New Roman"/>
          <w:sz w:val="24"/>
          <w:szCs w:val="24"/>
        </w:rPr>
        <w:t xml:space="preserve">едерации,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 (Собрание законодательства Российской Федерации, 2012,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26, ст. 3526;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52, ст. 8131; 2021,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43, ст. 7258), приказываю: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Утвердить: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 личной ме</w:t>
      </w:r>
      <w:r>
        <w:rPr>
          <w:rFonts w:ascii="Times New Roman" w:hAnsi="Times New Roman" w:cs="Times New Roman"/>
          <w:sz w:val="24"/>
          <w:szCs w:val="24"/>
        </w:rPr>
        <w:t xml:space="preserve">дицинской книжки в форме электронного документа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ведения отчетности, учета и выдачи работникам личных медицинских книжек, в том числе в форме электронного документа,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Установить, что до 1 сентябр</w:t>
      </w:r>
      <w:r>
        <w:rPr>
          <w:rFonts w:ascii="Times New Roman" w:hAnsi="Times New Roman" w:cs="Times New Roman"/>
          <w:sz w:val="24"/>
          <w:szCs w:val="24"/>
        </w:rPr>
        <w:t>я 2026 г. допускается выдача и ведение ранее выданных личных медицинских книжек на бумажном носителе, оформленных на бланках и по форме, которые применялись до дня вступления в силу настоящего приказа с внесением сведений в ранее сформированный реестр выда</w:t>
      </w:r>
      <w:r>
        <w:rPr>
          <w:rFonts w:ascii="Times New Roman" w:hAnsi="Times New Roman" w:cs="Times New Roman"/>
          <w:sz w:val="24"/>
          <w:szCs w:val="24"/>
        </w:rPr>
        <w:t xml:space="preserve">нных личных медицинских книжек. (в ред. Приказов Минздрава РФ 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15.08.2023 N 429н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28.06.20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24 N 332н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30.07.2025 N 457Н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Настоящий приказ вступает в силу с 1 сентября 2023 года и действует в течение шести лет со дня его вступления в силу.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Министр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М.А. М</w:t>
      </w:r>
      <w:r>
        <w:rPr>
          <w:rFonts w:ascii="Times New Roman" w:hAnsi="Times New Roman" w:cs="Times New Roman"/>
          <w:i/>
          <w:iCs/>
          <w:sz w:val="24"/>
          <w:szCs w:val="24"/>
        </w:rPr>
        <w:t>УРАШКО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приказу Министерства здравоохранения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18 февраля 2022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90н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Форма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ЛИЧНАЯ МЕДИЦИНСКАЯ КНИЖКА (В ФОРМЕ ЭЛЕКТРОННОГО ДОКУМЕНТА)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5"/>
        <w:gridCol w:w="250"/>
        <w:gridCol w:w="43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нанесения уникального идентификатора личной медицинской книжки из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одсистемы электронных личных медицинских книжек Федеральной государственной информационной системы сведений санитарно-эпидемиологического характера</w:t>
            </w:r>
          </w:p>
        </w:tc>
        <w:tc>
          <w:tcPr>
            <w:tcW w:w="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нанесения двухмерного штрихового кода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формирования личной медицинской книжки: "__" ___________</w:t>
      </w:r>
      <w:r>
        <w:rPr>
          <w:rFonts w:ascii="Times New Roman" w:hAnsi="Times New Roman" w:cs="Times New Roman"/>
          <w:sz w:val="24"/>
          <w:szCs w:val="24"/>
        </w:rPr>
        <w:t xml:space="preserve"> 20__ г.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владельце личной медицинской книжки: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(сведения, указанные работником при обращении для получения личной медицинской книжки)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 работника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рождения: "__" ___________ ____ года.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регист</w:t>
      </w:r>
      <w:r>
        <w:rPr>
          <w:rFonts w:ascii="Times New Roman" w:hAnsi="Times New Roman" w:cs="Times New Roman"/>
          <w:sz w:val="24"/>
          <w:szCs w:val="24"/>
        </w:rPr>
        <w:t>рации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должности (специальности)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и ИНН/ОГРН работодателя (индивидуального предпринимателя)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Отметки о переходе на работу к другому работодателю (при наличии)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перехода работника на работу к другому работод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ателю, наименование должности (специальности) и наименование работодателя на основе сведений, содержащихся в направлении на медицинский осмотр, выданном работодателем (уполномоченным лицом работодателя) или указанными работником при обращении для получения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личной медицинской книжки)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Отметки о перенесенных инфекционных заболеваниях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(сведения о датах перенесенных инфекционных заболеваний с указанием заболевания, по информации, полученной из Единой государственной информационной системы в сфере здравоохран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на основе данных медицинских организаций, проводивших медицинский осмотр работника (далее - сведения из ЕГИСЗ)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Отметки о профилактических прививках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(сведения о вакцинации и ревакцинации с указанием наименований профилактических прививок и дат их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роведения, согласно сведениям из ЕГИСЗ)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Осмотры врачей-специалистов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(сведения о датах и фактах проведенных врачами-специалистами осмотров и кратких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заключениях по их результатам, согласно сведениям из ЕГИСЗ)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Данные лабораторных и инструментальных обсл</w:t>
      </w:r>
      <w:r>
        <w:rPr>
          <w:rFonts w:ascii="Times New Roman" w:hAnsi="Times New Roman" w:cs="Times New Roman"/>
          <w:sz w:val="24"/>
          <w:szCs w:val="24"/>
        </w:rPr>
        <w:t>едований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(сведения о датах и наименованиях проведенных лабораторных и инструментальных обследований с указанием результатов таких обследований, согласно сведениям из ЕГИСЗ)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Заключения по результатам предварительных или периодических медицинских осмотро</w:t>
      </w:r>
      <w:r>
        <w:rPr>
          <w:rFonts w:ascii="Times New Roman" w:hAnsi="Times New Roman" w:cs="Times New Roman"/>
          <w:sz w:val="24"/>
          <w:szCs w:val="24"/>
        </w:rPr>
        <w:t>в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(сведения о заключениях по результатам проведенных предварительных или периодических медицинских осмотров, датах и месте их проведения, согласно сведениям из ЕГИСЗ)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очередного периодического медицинского осмотра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(сведения о дате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оведения очередного периодического медицинского осмотра, согласно сведениям из ЕГИСЗ)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профессиональной гигиенической подготовке и аттестации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основании информации федерального государственного учреждения, уполномоченного Федеральной служб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по надзору в сфере защиты прав потребителей и благополучия человека на осуществление профессиональной гигиенической подготовки и аттестации работников, в том числе о дате и месте проведения)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очередной профессиональной гигиенической подг</w:t>
      </w:r>
      <w:r>
        <w:rPr>
          <w:rFonts w:ascii="Times New Roman" w:hAnsi="Times New Roman" w:cs="Times New Roman"/>
          <w:sz w:val="24"/>
          <w:szCs w:val="24"/>
        </w:rPr>
        <w:t>отовки и аттестации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основании информации федерального государственного учреждения, уполномоченного Федеральной службой по надзору в сфере защиты прав потребителей и благополучия человека на осуществление профессиональной гигиенической подготовки и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ттестации работников)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 подготовлен и подписан: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6819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и усиленная квалифицированная электронная подпись ответственного сотрудника уполномоченного федерального государственного учреждения, подведомственного Федеральной службе по надзору в сфере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ащиты прав потребителей и благополучия человека)</w:t>
            </w:r>
          </w:p>
        </w:tc>
      </w:tr>
    </w:tbl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приказу Министерства здравоохранения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Российской Федерации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18 февраля 2022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90н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ПОРЯДОК ВЕДЕНИЯ ОТЧЕТНОСТИ, УЧЕТА И ВЫДАЧИ РАБОТНИКАМ ЛИЧНЫХ МЕДИЦИНСКИХ КНИЖЕК, В ТОМ ЧИСЛЕ В ФОРМЕ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ЭЛЕКТРОННОГО ДОКУМЕНТА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Приказа Минздрава РФ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15.08.2023 N 429н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Личная медицинская книжка формируется по результатам предварительных (при поступлении на работ</w:t>
      </w:r>
      <w:r>
        <w:rPr>
          <w:rFonts w:ascii="Times New Roman" w:hAnsi="Times New Roman" w:cs="Times New Roman"/>
          <w:sz w:val="24"/>
          <w:szCs w:val="24"/>
        </w:rPr>
        <w:t>у) и периодических медицинских осмотров работников по форме, утвержденной настоящим приказом, с использованием подсистемы электронных личных медицинских книжек Федеральной государственной информационной системы сведений санитарно-эпидемиологического характ</w:t>
      </w:r>
      <w:r>
        <w:rPr>
          <w:rFonts w:ascii="Times New Roman" w:hAnsi="Times New Roman" w:cs="Times New Roman"/>
          <w:sz w:val="24"/>
          <w:szCs w:val="24"/>
        </w:rPr>
        <w:t xml:space="preserve">ера &lt;1&gt; (далее - подсистема ЭЛМК) в форме электронного документа (далее - Книжка), подписанного с использованием усиленной квалифицированной электронной подписи ответственного за формирование книжки сотрудника уполномоченного федерального государственного </w:t>
      </w:r>
      <w:r>
        <w:rPr>
          <w:rFonts w:ascii="Times New Roman" w:hAnsi="Times New Roman" w:cs="Times New Roman"/>
          <w:sz w:val="24"/>
          <w:szCs w:val="24"/>
        </w:rPr>
        <w:t>учреждения, подведомственного Федеральной службе по надзору в сфере защиты прав потребителей и благополучия человека, являющейся оператором Федеральной государственной информационной системы сведений санитарно-эпидемиологического характера &lt;1&gt; (далее - упо</w:t>
      </w:r>
      <w:r>
        <w:rPr>
          <w:rFonts w:ascii="Times New Roman" w:hAnsi="Times New Roman" w:cs="Times New Roman"/>
          <w:sz w:val="24"/>
          <w:szCs w:val="24"/>
        </w:rPr>
        <w:t>лномоченные учреждения).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Постановление Правительства Российской Федерации от 2 декабря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2178 "Об утверждении Положения о федеральной государственной информационной системе сведений санитарно-эпидемиологического характера" </w:t>
      </w:r>
      <w:r>
        <w:rPr>
          <w:rFonts w:ascii="Times New Roman" w:hAnsi="Times New Roman" w:cs="Times New Roman"/>
          <w:sz w:val="24"/>
          <w:szCs w:val="24"/>
        </w:rPr>
        <w:t xml:space="preserve">(Собрание законодательства Российской Федерации, 2021,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50, ст. 8564).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Книжка формируется работникам отдельных профессий, производств и организаций, деятельность которых связана с производством, хранением, транспортировкой и реализацией пищевых проду</w:t>
      </w:r>
      <w:r>
        <w:rPr>
          <w:rFonts w:ascii="Times New Roman" w:hAnsi="Times New Roman" w:cs="Times New Roman"/>
          <w:sz w:val="24"/>
          <w:szCs w:val="24"/>
        </w:rPr>
        <w:t>ктов и питьевой воды, воспитанием и обучением детей, коммунальным и бытовым обслуживанием населения (далее - работники), выполняющим следующие виды работ &lt;2&gt;: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В соответствии с пунктами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23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26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приложения к Порядку проведения обязательных предварительных и периодических медицинских осмотров работников, предусмотренных </w:t>
      </w:r>
      <w:r>
        <w:rPr>
          <w:rFonts w:ascii="Times New Roman" w:hAnsi="Times New Roman" w:cs="Times New Roman"/>
          <w:sz w:val="24"/>
          <w:szCs w:val="24"/>
        </w:rPr>
        <w:t>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</w:t>
      </w:r>
      <w:r>
        <w:rPr>
          <w:rFonts w:ascii="Times New Roman" w:hAnsi="Times New Roman" w:cs="Times New Roman"/>
          <w:sz w:val="24"/>
          <w:szCs w:val="24"/>
        </w:rPr>
        <w:t xml:space="preserve">тельные и периодические медицинские осмотры, утвержденному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приказом Министерства здравоохранения Российской Федерации от 28 января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29н (далее - Порядок проведения медицинских осмотров) (зарегистрирован Министерством юстиции Российской Федерации 2</w:t>
      </w:r>
      <w:r>
        <w:rPr>
          <w:rFonts w:ascii="Times New Roman" w:hAnsi="Times New Roman" w:cs="Times New Roman"/>
          <w:sz w:val="24"/>
          <w:szCs w:val="24"/>
        </w:rPr>
        <w:t xml:space="preserve">9 января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62277).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работы, при выполнении которых осуществляется контакт с пищевыми продуктами в процессе их производства, хранения, транспортировки и реализации (в организациях пищевых и перерабатывающих отраслей промышленности,</w:t>
      </w:r>
      <w:r>
        <w:rPr>
          <w:rFonts w:ascii="Times New Roman" w:hAnsi="Times New Roman" w:cs="Times New Roman"/>
          <w:sz w:val="24"/>
          <w:szCs w:val="24"/>
        </w:rPr>
        <w:t xml:space="preserve"> сельского хозяйства, пунктах, базах, складах хранения и реализации, в транспортных организациях, организациях торговли, общественного питания, на пищеблоках всех учреждений и организаций);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на водопроводных сооружениях, имеющие непосредственное отно</w:t>
      </w:r>
      <w:r>
        <w:rPr>
          <w:rFonts w:ascii="Times New Roman" w:hAnsi="Times New Roman" w:cs="Times New Roman"/>
          <w:sz w:val="24"/>
          <w:szCs w:val="24"/>
        </w:rPr>
        <w:t>шение к подготовке воды, а также обслуживанию водопроводных сетей;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в организациях, деятельность которых связана с воспитанием и обучением детей;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в организациях, деятельность которых связана с коммунальным и бытовым обслуживанием населения.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Книжку вносятся: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предварительных (при поступлении на работу) и периодических медицинских осмотров работника, проведенных в соответствии с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Порядком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проведения мед</w:t>
      </w:r>
      <w:r>
        <w:rPr>
          <w:rFonts w:ascii="Times New Roman" w:hAnsi="Times New Roman" w:cs="Times New Roman"/>
          <w:sz w:val="24"/>
          <w:szCs w:val="24"/>
        </w:rPr>
        <w:t>ицинских осмотров &lt;3&gt;;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В соответствии с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 проведения медицинских осмотров.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вакцинации работника;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профессиона</w:t>
      </w:r>
      <w:r>
        <w:rPr>
          <w:rFonts w:ascii="Times New Roman" w:hAnsi="Times New Roman" w:cs="Times New Roman"/>
          <w:sz w:val="24"/>
          <w:szCs w:val="24"/>
        </w:rPr>
        <w:t>льной гигиенической подготовки и аттестации работника &lt;4&gt;.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&lt;4&gt; В соответствии с приказом Министерства здравоохранения Российской Федерации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 июня 2000 г.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N 229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профессиональной гигиенической подготовке и аттестации должностных лиц и работников организаций" (зарегистрирован Министерством юстиции Российской Федерации 20 июля 2000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2321).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 формировании Книжке присваивается у</w:t>
      </w:r>
      <w:r>
        <w:rPr>
          <w:rFonts w:ascii="Times New Roman" w:hAnsi="Times New Roman" w:cs="Times New Roman"/>
          <w:sz w:val="24"/>
          <w:szCs w:val="24"/>
        </w:rPr>
        <w:t xml:space="preserve">никальный идентификатор в подсистеме ЭЛМК. При подписании Книжки должны соблюдаться требования к подписанию электронного медицинского документа, установленные главой </w:t>
      </w:r>
      <w:r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Порядка организации системы документооборота в сфере охраны здоровья в части ведения м</w:t>
      </w:r>
      <w:r>
        <w:rPr>
          <w:rFonts w:ascii="Times New Roman" w:hAnsi="Times New Roman" w:cs="Times New Roman"/>
          <w:sz w:val="24"/>
          <w:szCs w:val="24"/>
        </w:rPr>
        <w:t xml:space="preserve">едицинской документации в форме электронных документов, утвержденного приказом Министерства здравоохранения Российской Федерации от 7 сентября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947н &lt;5&gt;.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&lt;5&gt; Зарегистрирован Министерством юстиции Российской Федерации 12 января</w:t>
      </w:r>
      <w:r>
        <w:rPr>
          <w:rFonts w:ascii="Times New Roman" w:hAnsi="Times New Roman" w:cs="Times New Roman"/>
          <w:sz w:val="24"/>
          <w:szCs w:val="24"/>
        </w:rPr>
        <w:t xml:space="preserve">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62054.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Книжка содержит следующую информацию: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сведения о владельце личной медицинской книжки, включающие фамилию, имя и отчество (при наличии) работника, дату рождения, место регистрации, наименование должности (специальн</w:t>
      </w:r>
      <w:r>
        <w:rPr>
          <w:rFonts w:ascii="Times New Roman" w:hAnsi="Times New Roman" w:cs="Times New Roman"/>
          <w:sz w:val="24"/>
          <w:szCs w:val="24"/>
        </w:rPr>
        <w:t>ости), наименование и идентификационный номер налогоплательщика (ИНН) либо основной государственный регистрационный номер (ОГРН) работодателя (индивидуального предпринимателя);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отметки о переходе на работу к другому работодателю, включающие дату переход</w:t>
      </w:r>
      <w:r>
        <w:rPr>
          <w:rFonts w:ascii="Times New Roman" w:hAnsi="Times New Roman" w:cs="Times New Roman"/>
          <w:sz w:val="24"/>
          <w:szCs w:val="24"/>
        </w:rPr>
        <w:t>а работника на работу к другому работодателю, наименование должности (специальности) и наименование работодателя;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отметки о перенесенных инфекционных заболеваниях, включающие сведения о датах перенесенных инфекционных заболеваний с указанием заболевания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отметки о профилактических прививках, включающие данные о вакцинации и ревакцинации, с указанием наименований профилактических прививок и даты их проведения;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осмотры врачей-специалистов, включая информацию о фактах проведения осмотров врачами-специ</w:t>
      </w:r>
      <w:r>
        <w:rPr>
          <w:rFonts w:ascii="Times New Roman" w:hAnsi="Times New Roman" w:cs="Times New Roman"/>
          <w:sz w:val="24"/>
          <w:szCs w:val="24"/>
        </w:rPr>
        <w:t>алистами и краткое заключение;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данные лабораторных и инструментальных обследований, включающие в себя наименования, даты и результаты обследований;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заключения по результатам предварительных или периодических медицинских осмотров;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сведения о профес</w:t>
      </w:r>
      <w:r>
        <w:rPr>
          <w:rFonts w:ascii="Times New Roman" w:hAnsi="Times New Roman" w:cs="Times New Roman"/>
          <w:sz w:val="24"/>
          <w:szCs w:val="24"/>
        </w:rPr>
        <w:t>сиональной гигиенической подготовке и аттестации &lt;6&gt;;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&lt;6&gt; В соответствии с абзацем четвертым </w:t>
      </w:r>
      <w:hyperlink r:id="rId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пункта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36 Федерального закона от 30 марта 1999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52-ФЗ "О санитарно-эпидемиологическом благополучии населения" (далее - Федеральный закон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52-ФЗ) (Собрание законодательства Российской Федерации, 1999,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14, ст. 1650).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двухмерный штриховой код, содержащий в кодированном виде адрес страницы в инфо</w:t>
      </w:r>
      <w:r>
        <w:rPr>
          <w:rFonts w:ascii="Times New Roman" w:hAnsi="Times New Roman" w:cs="Times New Roman"/>
          <w:sz w:val="24"/>
          <w:szCs w:val="24"/>
        </w:rPr>
        <w:t>рмационно-телекоммуникационной сети Интернет с размещенными на ней записями в подсистеме ЭЛМК о факте выдачи Книжки, профессиональной гигиенической подготовки и аттестации работника &lt;4&gt;;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дата проведения очередного периодического медицинского осмотра;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л)</w:t>
      </w:r>
      <w:r>
        <w:rPr>
          <w:rFonts w:ascii="Times New Roman" w:hAnsi="Times New Roman" w:cs="Times New Roman"/>
          <w:sz w:val="24"/>
          <w:szCs w:val="24"/>
        </w:rPr>
        <w:t xml:space="preserve"> дата проведения очередной профессиональной гигиенической подготовки и аттестации работника.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Сведения, указанные в подпунктах "в" - "ж" и "к" пункта 4 настоящего Порядка, </w:t>
      </w:r>
      <w:r>
        <w:rPr>
          <w:rFonts w:ascii="Times New Roman" w:hAnsi="Times New Roman" w:cs="Times New Roman"/>
          <w:sz w:val="24"/>
          <w:szCs w:val="24"/>
        </w:rPr>
        <w:lastRenderedPageBreak/>
        <w:t>предоставляются в подсистему ЭЛМК из единой государственной информационной системы</w:t>
      </w:r>
      <w:r>
        <w:rPr>
          <w:rFonts w:ascii="Times New Roman" w:hAnsi="Times New Roman" w:cs="Times New Roman"/>
          <w:sz w:val="24"/>
          <w:szCs w:val="24"/>
        </w:rPr>
        <w:t xml:space="preserve"> в сфере здравоохранения (далее - ЕГИСЗ) на основании данных медицинских организаций, осуществляющих медицинские осмотры. (в ред. Приказа Минздрава РФ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15.08.2023 N 429н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&lt;8&gt; Сноска исключена. (в ред. Приказа Минздрава РФ 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15.08.2023 N 429н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Сведения, указанные в подпунктах "а", "б", "з", "и" и "л" пункта 4 настоящег</w:t>
      </w:r>
      <w:r>
        <w:rPr>
          <w:rFonts w:ascii="Times New Roman" w:hAnsi="Times New Roman" w:cs="Times New Roman"/>
          <w:sz w:val="24"/>
          <w:szCs w:val="24"/>
        </w:rPr>
        <w:t>о Порядка, предоставляют в подсистему ЭЛМК уполномоченные учреждения, а также организации, обладающие указанной информацией в соответствии с полномочиями, установленными законодательством Российской Федерации &lt;7&gt;.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&lt;7&gt; Приложение к Поло</w:t>
      </w:r>
      <w:r>
        <w:rPr>
          <w:rFonts w:ascii="Times New Roman" w:hAnsi="Times New Roman" w:cs="Times New Roman"/>
          <w:sz w:val="24"/>
          <w:szCs w:val="24"/>
        </w:rPr>
        <w:t xml:space="preserve">жению о федеральной государственной информационной системе сведений санитарно-эпидемиологического характера, утвержденного постановлением Правительства Российской Федерации от 2 декабря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2178.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Для формирования Книжки работник обращается (напр</w:t>
      </w:r>
      <w:r>
        <w:rPr>
          <w:rFonts w:ascii="Times New Roman" w:hAnsi="Times New Roman" w:cs="Times New Roman"/>
          <w:sz w:val="24"/>
          <w:szCs w:val="24"/>
        </w:rPr>
        <w:t>авляется работодателем) в уполномоченные учреждения лично или через личный кабинет в федеральной государственной информационной системе "Единый портал государственных и муниципальных услуг (функций)" (далее - ЕПГУ) в форме электронного документа, подписанн</w:t>
      </w:r>
      <w:r>
        <w:rPr>
          <w:rFonts w:ascii="Times New Roman" w:hAnsi="Times New Roman" w:cs="Times New Roman"/>
          <w:sz w:val="24"/>
          <w:szCs w:val="24"/>
        </w:rPr>
        <w:t xml:space="preserve">ого простой электронной подписью, при условии прохождения работником процедуры идентификации и аутентификации в порядке, установленном Правительством Российской Федерации &lt;8&gt;. (в ред. Приказа Минздрава РФ </w:t>
      </w:r>
      <w:hyperlink r:id="rId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15.08.2023 N 429н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&lt;8&gt; Постановление Правительства Российской Федерации от 28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977 "О федеральной государственной информационной системе "Единая система идентификации и аутентификации в</w:t>
      </w:r>
      <w:r>
        <w:rPr>
          <w:rFonts w:ascii="Times New Roman" w:hAnsi="Times New Roman" w:cs="Times New Roman"/>
          <w:sz w:val="24"/>
          <w:szCs w:val="24"/>
        </w:rPr>
        <w:t xml:space="preserve">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 (в ред. Приказа Минздрава РФ </w:t>
      </w:r>
      <w:hyperlink r:id="rId2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15.08.2023 N 429н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Уполномоченное учреждение уведомляет работника о формировании Книжки, внесении изменений в Книжку (внесение изменений в подсистеме ЭЛМК, в том числе при поступлении новых сведений в о</w:t>
      </w:r>
      <w:r>
        <w:rPr>
          <w:rFonts w:ascii="Times New Roman" w:hAnsi="Times New Roman" w:cs="Times New Roman"/>
          <w:sz w:val="24"/>
          <w:szCs w:val="24"/>
        </w:rPr>
        <w:t xml:space="preserve">тношении работника) доступными средствами связи, в том числе по номеру контактного телефона (при наличии) либо по электронной почте (при наличии), и посредством уведомления в личном кабинете работника (при наличии) на ЕПГУ в течение одного рабочего дня со </w:t>
      </w:r>
      <w:r>
        <w:rPr>
          <w:rFonts w:ascii="Times New Roman" w:hAnsi="Times New Roman" w:cs="Times New Roman"/>
          <w:sz w:val="24"/>
          <w:szCs w:val="24"/>
        </w:rPr>
        <w:t>дня формирования Книжки или внесения изменений в Книжку.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Для проведения предварительного (при поступлении на работу) и (или) периодического медицинского осмотра работник обращается (направляется работодателем) в медицинскую </w:t>
      </w:r>
      <w:r>
        <w:rPr>
          <w:rFonts w:ascii="Times New Roman" w:hAnsi="Times New Roman" w:cs="Times New Roman"/>
          <w:sz w:val="24"/>
          <w:szCs w:val="24"/>
        </w:rPr>
        <w:lastRenderedPageBreak/>
        <w:t>организацию для прохождения о</w:t>
      </w:r>
      <w:r>
        <w:rPr>
          <w:rFonts w:ascii="Times New Roman" w:hAnsi="Times New Roman" w:cs="Times New Roman"/>
          <w:sz w:val="24"/>
          <w:szCs w:val="24"/>
        </w:rPr>
        <w:t>смотра и оформляет согласие на обработку персональных данных и передачу сведений, необходимых для внесения в Книжку, в подсистему ЭЛМК.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Сведения медицинского характера, включаемые в Книжку, формируются медицинской организацией в процессе проведения пре</w:t>
      </w:r>
      <w:r>
        <w:rPr>
          <w:rFonts w:ascii="Times New Roman" w:hAnsi="Times New Roman" w:cs="Times New Roman"/>
          <w:sz w:val="24"/>
          <w:szCs w:val="24"/>
        </w:rPr>
        <w:t>дварительного (при поступлении на работу) и (или) периодического медицинского осмотра работника.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Сведения о датах и наименованиях проведенных лабораторных и инструментальных обследований с указанием результатов таких обследований, сведения о датах и фа</w:t>
      </w:r>
      <w:r>
        <w:rPr>
          <w:rFonts w:ascii="Times New Roman" w:hAnsi="Times New Roman" w:cs="Times New Roman"/>
          <w:sz w:val="24"/>
          <w:szCs w:val="24"/>
        </w:rPr>
        <w:t>ктах проведенных врачами-специалистами осмотров и кратких заключениях по их результатам, сведения о вакцинации и ревакцинации с указанием наименований профилактических прививок и дат их проведения, сведения о датах перенесенных инфекционных заболеваний с у</w:t>
      </w:r>
      <w:r>
        <w:rPr>
          <w:rFonts w:ascii="Times New Roman" w:hAnsi="Times New Roman" w:cs="Times New Roman"/>
          <w:sz w:val="24"/>
          <w:szCs w:val="24"/>
        </w:rPr>
        <w:t>казанием заболевания, сведения о заключениях по результатам проведенных предварительных или периодических медицинских осмотров, датах и месте их проведения, полученные при проведении работнику предварительного (при поступлении на работу) и (или) периодичес</w:t>
      </w:r>
      <w:r>
        <w:rPr>
          <w:rFonts w:ascii="Times New Roman" w:hAnsi="Times New Roman" w:cs="Times New Roman"/>
          <w:sz w:val="24"/>
          <w:szCs w:val="24"/>
        </w:rPr>
        <w:t>кого медицинского осмотра, формируются в форме электронных медицинских документов в медицинских информационных системах медицинских организаций, государственных информационных системах в сфере здравоохранения субъектов Российской Федерации и передаются в Е</w:t>
      </w:r>
      <w:r>
        <w:rPr>
          <w:rFonts w:ascii="Times New Roman" w:hAnsi="Times New Roman" w:cs="Times New Roman"/>
          <w:sz w:val="24"/>
          <w:szCs w:val="24"/>
        </w:rPr>
        <w:t>ГИСЗ.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После прохождения медицинских осмотров, обследований и получения итогового заключения, сведения о прохождении работником предварительных (при поступлении на работу) и периодических медицинских осмотров (обследований) передаются &lt;1&gt; посредством ЕГ</w:t>
      </w:r>
      <w:r>
        <w:rPr>
          <w:rFonts w:ascii="Times New Roman" w:hAnsi="Times New Roman" w:cs="Times New Roman"/>
          <w:sz w:val="24"/>
          <w:szCs w:val="24"/>
        </w:rPr>
        <w:t xml:space="preserve">ИСЗ в подсистему ЭЛМК &lt;9&gt; с соблюдением требований законодательства Российской Федерации о персональных данных и </w:t>
      </w:r>
      <w:hyperlink r:id="rId2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</w:t>
      </w:r>
      <w:r>
        <w:rPr>
          <w:rFonts w:ascii="Times New Roman" w:hAnsi="Times New Roman" w:cs="Times New Roman"/>
          <w:sz w:val="24"/>
          <w:szCs w:val="24"/>
        </w:rPr>
        <w:t>"Об основах охраны здоровья граждан в Российской Федерации" &lt;10&gt;.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&lt;9&gt; В соответствии с </w:t>
      </w:r>
      <w:hyperlink r:id="rId2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34 Федерального закона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52-ФЗ (Собрание законо</w:t>
      </w:r>
      <w:r>
        <w:rPr>
          <w:rFonts w:ascii="Times New Roman" w:hAnsi="Times New Roman" w:cs="Times New Roman"/>
          <w:sz w:val="24"/>
          <w:szCs w:val="24"/>
        </w:rPr>
        <w:t xml:space="preserve">дательства Российской Федерации, 1999,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14, ст. 1650; 2021,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27, ст. 5185).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&lt;10&gt; Собрание законодательства Российской Федерации, 2011,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48, ст. 6724; 2021,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27, ст. 5143.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Профессиональная гигиеническая подготовка и аттестация работника проводятся</w:t>
      </w:r>
      <w:r>
        <w:rPr>
          <w:rFonts w:ascii="Times New Roman" w:hAnsi="Times New Roman" w:cs="Times New Roman"/>
          <w:sz w:val="24"/>
          <w:szCs w:val="24"/>
        </w:rPr>
        <w:t xml:space="preserve"> после оформления заключения по результатам предварительных или периодических медицинских осмотров и поступления соответствующих сведений в подсистему ЭЛМК при обращении работника в уполномоченное учреждение.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При обращении работника с заявлением о пред</w:t>
      </w:r>
      <w:r>
        <w:rPr>
          <w:rFonts w:ascii="Times New Roman" w:hAnsi="Times New Roman" w:cs="Times New Roman"/>
          <w:sz w:val="24"/>
          <w:szCs w:val="24"/>
        </w:rPr>
        <w:t>оставлении Книжки на бумажном носителе, Книжка может быть предоставлена в виде документа на бумажном носителе, подтверждающего содержание Книжки (далее - Книжка на бумажном носителе). Выдача Книжки на бумажном носителе осуществляется с соблюдением требован</w:t>
      </w:r>
      <w:r>
        <w:rPr>
          <w:rFonts w:ascii="Times New Roman" w:hAnsi="Times New Roman" w:cs="Times New Roman"/>
          <w:sz w:val="24"/>
          <w:szCs w:val="24"/>
        </w:rPr>
        <w:t xml:space="preserve">ий к выдаче документов на бумажном носителе, подтверждающих содержание электронных медицинских документов, установленных главой </w:t>
      </w:r>
      <w:r>
        <w:rPr>
          <w:rFonts w:ascii="Times New Roman" w:hAnsi="Times New Roman" w:cs="Times New Roman"/>
          <w:sz w:val="24"/>
          <w:szCs w:val="24"/>
        </w:rPr>
        <w:t>VI</w:t>
      </w:r>
      <w:r>
        <w:rPr>
          <w:rFonts w:ascii="Times New Roman" w:hAnsi="Times New Roman" w:cs="Times New Roman"/>
          <w:sz w:val="24"/>
          <w:szCs w:val="24"/>
        </w:rPr>
        <w:t xml:space="preserve"> Порядка организации системы документооборота в сфере охраны здоровья в части ведения медицинской документации в форме электро</w:t>
      </w:r>
      <w:r>
        <w:rPr>
          <w:rFonts w:ascii="Times New Roman" w:hAnsi="Times New Roman" w:cs="Times New Roman"/>
          <w:sz w:val="24"/>
          <w:szCs w:val="24"/>
        </w:rPr>
        <w:t xml:space="preserve">нных документов, утвержденного приказом Министерства здравоохранения Российской Федерации от 7 сентября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947н &lt;11&gt;.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&lt;11&gt; Зарегистрирован Министерством юстиции Российской Федерации 12 января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62054.</w:t>
      </w:r>
    </w:p>
    <w:p w:rsidR="00000000" w:rsidRDefault="006819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Соответствие Книжки на бумажном носителе Книжке должно быть удостоверено подписью ответственного за формирование Книжки сотрудника уполномоченного учреждения, с указанием даты подписания, должности, фамилии, имени и отчества (при наличии), а также печа</w:t>
      </w:r>
      <w:r>
        <w:rPr>
          <w:rFonts w:ascii="Times New Roman" w:hAnsi="Times New Roman" w:cs="Times New Roman"/>
          <w:sz w:val="24"/>
          <w:szCs w:val="24"/>
        </w:rPr>
        <w:t>тью указанного уполномоченного учреждения.</w:t>
      </w:r>
    </w:p>
    <w:p w:rsidR="006819BA" w:rsidRDefault="006819BA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Учет и формирование отчетности в отношении Книжек осуществляется в подсистеме ЭЛМК.</w:t>
      </w:r>
    </w:p>
    <w:sectPr w:rsidR="006819B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9BB"/>
    <w:rsid w:val="003329BB"/>
    <w:rsid w:val="0068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53805#l892" TargetMode="External"/><Relationship Id="rId13" Type="http://schemas.openxmlformats.org/officeDocument/2006/relationships/hyperlink" Target="https://normativ.kontur.ru/document?moduleid=1&amp;documentid=475318#l1" TargetMode="External"/><Relationship Id="rId18" Type="http://schemas.openxmlformats.org/officeDocument/2006/relationships/hyperlink" Target="https://normativ.kontur.ru/document?moduleid=1&amp;documentid=382649#l213" TargetMode="External"/><Relationship Id="rId26" Type="http://schemas.openxmlformats.org/officeDocument/2006/relationships/hyperlink" Target="https://normativ.kontur.ru/document?moduleid=1&amp;documentid=453581#l4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ormativ.kontur.ru/document?moduleid=1&amp;documentid=453805#l226" TargetMode="External"/><Relationship Id="rId7" Type="http://schemas.openxmlformats.org/officeDocument/2006/relationships/hyperlink" Target="https://normativ.kontur.ru/document?moduleid=1&amp;documentid=501085#l0" TargetMode="External"/><Relationship Id="rId12" Type="http://schemas.openxmlformats.org/officeDocument/2006/relationships/hyperlink" Target="https://normativ.kontur.ru/document?moduleid=1&amp;documentid=454124#l5" TargetMode="External"/><Relationship Id="rId17" Type="http://schemas.openxmlformats.org/officeDocument/2006/relationships/hyperlink" Target="https://normativ.kontur.ru/document?moduleid=1&amp;documentid=416520#l125" TargetMode="External"/><Relationship Id="rId25" Type="http://schemas.openxmlformats.org/officeDocument/2006/relationships/hyperlink" Target="https://normativ.kontur.ru/document?moduleid=1&amp;documentid=454124#l5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normativ.kontur.ru/document?moduleid=1&amp;documentid=416520#l117" TargetMode="External"/><Relationship Id="rId20" Type="http://schemas.openxmlformats.org/officeDocument/2006/relationships/hyperlink" Target="https://normativ.kontur.ru/document?moduleid=1&amp;documentid=39753#l0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475318#l0" TargetMode="External"/><Relationship Id="rId11" Type="http://schemas.openxmlformats.org/officeDocument/2006/relationships/hyperlink" Target="https://normativ.kontur.ru/document?moduleid=1&amp;documentid=443741#l295" TargetMode="External"/><Relationship Id="rId24" Type="http://schemas.openxmlformats.org/officeDocument/2006/relationships/hyperlink" Target="https://normativ.kontur.ru/document?moduleid=1&amp;documentid=454124#l5" TargetMode="External"/><Relationship Id="rId5" Type="http://schemas.openxmlformats.org/officeDocument/2006/relationships/hyperlink" Target="https://normativ.kontur.ru/document?moduleid=1&amp;documentid=454124#l0" TargetMode="External"/><Relationship Id="rId15" Type="http://schemas.openxmlformats.org/officeDocument/2006/relationships/hyperlink" Target="https://normativ.kontur.ru/document?moduleid=1&amp;documentid=454124#l5" TargetMode="External"/><Relationship Id="rId23" Type="http://schemas.openxmlformats.org/officeDocument/2006/relationships/hyperlink" Target="https://normativ.kontur.ru/document?moduleid=1&amp;documentid=454124#l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normativ.kontur.ru/document?moduleid=1&amp;documentid=443741#l93" TargetMode="External"/><Relationship Id="rId19" Type="http://schemas.openxmlformats.org/officeDocument/2006/relationships/hyperlink" Target="https://normativ.kontur.ru/document?moduleid=1&amp;documentid=416520#l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453581#l65" TargetMode="External"/><Relationship Id="rId14" Type="http://schemas.openxmlformats.org/officeDocument/2006/relationships/hyperlink" Target="https://normativ.kontur.ru/document?moduleid=1&amp;documentid=501085#l18" TargetMode="External"/><Relationship Id="rId22" Type="http://schemas.openxmlformats.org/officeDocument/2006/relationships/hyperlink" Target="https://normativ.kontur.ru/document?moduleid=1&amp;documentid=454124#l5" TargetMode="External"/><Relationship Id="rId27" Type="http://schemas.openxmlformats.org/officeDocument/2006/relationships/hyperlink" Target="https://normativ.kontur.ru/document?moduleid=1&amp;documentid=405056#l8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3041</Words>
  <Characters>17337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2026-08-17T11:50:00Z</dcterms:created>
  <dcterms:modified xsi:type="dcterms:W3CDTF">2026-08-17T11:50:00Z</dcterms:modified>
</cp:coreProperties>
</file>